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0D" w:rsidRPr="00E15786" w:rsidRDefault="00D6790D" w:rsidP="00D6790D">
      <w:pPr>
        <w:jc w:val="center"/>
        <w:rPr>
          <w:b/>
        </w:rPr>
      </w:pPr>
      <w:proofErr w:type="spellStart"/>
      <w:r w:rsidRPr="00E15786">
        <w:rPr>
          <w:b/>
        </w:rPr>
        <w:t>Городовиковское</w:t>
      </w:r>
      <w:proofErr w:type="spellEnd"/>
      <w:r w:rsidRPr="00E15786">
        <w:rPr>
          <w:b/>
        </w:rPr>
        <w:t xml:space="preserve"> районное муниципальное образование</w:t>
      </w:r>
    </w:p>
    <w:p w:rsidR="00D6790D" w:rsidRPr="00E15786" w:rsidRDefault="00D6790D" w:rsidP="00D6790D">
      <w:pPr>
        <w:jc w:val="center"/>
        <w:rPr>
          <w:b/>
        </w:rPr>
      </w:pPr>
      <w:r w:rsidRPr="00E15786">
        <w:rPr>
          <w:b/>
        </w:rPr>
        <w:t>Республики Калмыкия</w:t>
      </w:r>
    </w:p>
    <w:p w:rsidR="00D6790D" w:rsidRPr="00E15786" w:rsidRDefault="00D6790D" w:rsidP="00D6790D">
      <w:pPr>
        <w:jc w:val="center"/>
        <w:rPr>
          <w:b/>
        </w:rPr>
      </w:pPr>
      <w:r w:rsidRPr="00E15786">
        <w:rPr>
          <w:b/>
        </w:rPr>
        <w:t>__________________________________________________________________</w:t>
      </w:r>
    </w:p>
    <w:p w:rsidR="00D6790D" w:rsidRPr="00E15786" w:rsidRDefault="00D6790D" w:rsidP="00D6790D">
      <w:pPr>
        <w:jc w:val="center"/>
        <w:rPr>
          <w:b/>
        </w:rPr>
      </w:pPr>
    </w:p>
    <w:p w:rsidR="00D6790D" w:rsidRPr="00E15786" w:rsidRDefault="00D6790D" w:rsidP="00D6790D">
      <w:pPr>
        <w:jc w:val="center"/>
        <w:rPr>
          <w:b/>
        </w:rPr>
      </w:pPr>
      <w:r w:rsidRPr="00E15786">
        <w:rPr>
          <w:b/>
        </w:rPr>
        <w:t>РЕШЕНИЕ</w:t>
      </w:r>
    </w:p>
    <w:p w:rsidR="00D6790D" w:rsidRPr="00E15786" w:rsidRDefault="00D6790D" w:rsidP="00D6790D">
      <w:pPr>
        <w:jc w:val="center"/>
        <w:rPr>
          <w:b/>
        </w:rPr>
      </w:pPr>
      <w:r w:rsidRPr="00E15786">
        <w:rPr>
          <w:b/>
        </w:rPr>
        <w:t>Собрания депутатов Городовиковского районного муниципального образования Республики Калмыкия</w:t>
      </w:r>
    </w:p>
    <w:p w:rsidR="00D6790D" w:rsidRPr="00E15786" w:rsidRDefault="00D6790D" w:rsidP="00D6790D">
      <w:pPr>
        <w:jc w:val="center"/>
        <w:rPr>
          <w:b/>
        </w:rPr>
      </w:pPr>
    </w:p>
    <w:p w:rsidR="00D6790D" w:rsidRPr="00E15786" w:rsidRDefault="00D6790D" w:rsidP="00D6790D">
      <w:pPr>
        <w:tabs>
          <w:tab w:val="center" w:pos="4677"/>
        </w:tabs>
      </w:pPr>
      <w:r>
        <w:t xml:space="preserve"> «25»декабря</w:t>
      </w:r>
      <w:r w:rsidRPr="00E15786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15786">
          <w:t>20</w:t>
        </w:r>
        <w:r>
          <w:t>19</w:t>
        </w:r>
        <w:r w:rsidRPr="00E15786">
          <w:t xml:space="preserve"> г</w:t>
        </w:r>
      </w:smartTag>
      <w:r w:rsidRPr="00E15786">
        <w:t xml:space="preserve">.         </w:t>
      </w:r>
      <w:r>
        <w:t xml:space="preserve">                          № 324</w:t>
      </w:r>
      <w:r w:rsidRPr="00E15786">
        <w:t xml:space="preserve">     </w:t>
      </w:r>
      <w:r w:rsidRPr="00E15786">
        <w:tab/>
      </w:r>
      <w:r w:rsidRPr="00E15786">
        <w:tab/>
        <w:t xml:space="preserve">      </w:t>
      </w:r>
      <w:r>
        <w:t xml:space="preserve">             </w:t>
      </w:r>
      <w:r w:rsidRPr="00E15786">
        <w:t xml:space="preserve"> г. </w:t>
      </w:r>
      <w:proofErr w:type="spellStart"/>
      <w:r w:rsidRPr="00E15786">
        <w:t>Городовиковск</w:t>
      </w:r>
      <w:proofErr w:type="spellEnd"/>
    </w:p>
    <w:p w:rsidR="00D6790D" w:rsidRPr="00E15786" w:rsidRDefault="00D6790D" w:rsidP="00D6790D">
      <w:pPr>
        <w:tabs>
          <w:tab w:val="center" w:pos="4677"/>
        </w:tabs>
      </w:pPr>
    </w:p>
    <w:p w:rsidR="00D6790D" w:rsidRPr="00E15786" w:rsidRDefault="00D6790D" w:rsidP="00D6790D">
      <w:pPr>
        <w:ind w:left="5103"/>
        <w:jc w:val="both"/>
      </w:pPr>
      <w:r w:rsidRPr="00E15786">
        <w:t xml:space="preserve">О заключении </w:t>
      </w:r>
      <w:r>
        <w:t xml:space="preserve">Дополнительного </w:t>
      </w:r>
      <w:r w:rsidRPr="00E15786">
        <w:t xml:space="preserve">соглашения </w:t>
      </w:r>
      <w:r>
        <w:t xml:space="preserve">к Соглашению от 27.11.2014 г. </w:t>
      </w:r>
      <w:r w:rsidRPr="00E15786">
        <w:t xml:space="preserve">о передаче Контрольно-счетной палате Городовиковского районного  муниципального образования Республики Калмыкия полномочий по осуществлению внешнего муниципального финансового контроля </w:t>
      </w:r>
      <w:proofErr w:type="spellStart"/>
      <w:r>
        <w:t>Дружненского</w:t>
      </w:r>
      <w:proofErr w:type="spellEnd"/>
      <w:r w:rsidRPr="00E15786">
        <w:t xml:space="preserve"> сельского муниципального образования Республики Калмыкия</w:t>
      </w:r>
    </w:p>
    <w:p w:rsidR="00D6790D" w:rsidRPr="00E15786" w:rsidRDefault="00D6790D" w:rsidP="00D6790D">
      <w:pPr>
        <w:jc w:val="center"/>
        <w:rPr>
          <w:b/>
        </w:rPr>
      </w:pPr>
    </w:p>
    <w:p w:rsidR="00D6790D" w:rsidRPr="00D6790D" w:rsidRDefault="00D6790D" w:rsidP="00D6790D">
      <w:pPr>
        <w:jc w:val="both"/>
      </w:pPr>
      <w:r w:rsidRPr="00E15786">
        <w:t xml:space="preserve">            </w:t>
      </w:r>
      <w:proofErr w:type="gramStart"/>
      <w:r w:rsidRPr="00E15786">
        <w:t xml:space="preserve">В целях </w:t>
      </w:r>
      <w:r>
        <w:t xml:space="preserve">согласования объема межбюджетных трансфертов на 2020 год для осуществления полномочий </w:t>
      </w:r>
      <w:r w:rsidRPr="00E15786">
        <w:t xml:space="preserve">внешнего муниципального финансового контроля </w:t>
      </w:r>
      <w:proofErr w:type="spellStart"/>
      <w:r>
        <w:t>Дружненского</w:t>
      </w:r>
      <w:proofErr w:type="spellEnd"/>
      <w:r w:rsidRPr="00E15786">
        <w:t xml:space="preserve"> сельского муниципального образования Республики Калмыкия,</w:t>
      </w:r>
      <w:r>
        <w:t xml:space="preserve"> переданных по Соглашению от 27.11.2014 г. и </w:t>
      </w:r>
      <w:r w:rsidRPr="00E15786">
        <w:rPr>
          <w:color w:val="000000"/>
        </w:rPr>
        <w:t xml:space="preserve">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4" w:history="1">
        <w:r w:rsidRPr="00E15786">
          <w:rPr>
            <w:color w:val="000000"/>
          </w:rPr>
          <w:t xml:space="preserve"> от 07.12.2011 № 6-ФЗ «Об общих принципах организации и</w:t>
        </w:r>
        <w:proofErr w:type="gramEnd"/>
        <w:r w:rsidRPr="00E15786">
          <w:rPr>
            <w:color w:val="000000"/>
          </w:rPr>
          <w:t xml:space="preserve"> деятельности контрольно-счетных органов субъектов Российской Федерации и муниципальных образований»</w:t>
        </w:r>
      </w:hyperlink>
      <w:r w:rsidRPr="00E15786">
        <w:t>,  руководствуясь Уставом Городовиковского районного</w:t>
      </w:r>
      <w:r w:rsidRPr="00E15786">
        <w:rPr>
          <w:spacing w:val="-3"/>
        </w:rPr>
        <w:t xml:space="preserve"> муниципального </w:t>
      </w:r>
      <w:r w:rsidRPr="00E15786">
        <w:t>образования Республики Калмыкия, Собрание депутатов Городовиковского районного</w:t>
      </w:r>
      <w:r w:rsidRPr="00E15786">
        <w:rPr>
          <w:spacing w:val="-3"/>
        </w:rPr>
        <w:t xml:space="preserve"> </w:t>
      </w:r>
      <w:r w:rsidRPr="00E15786">
        <w:t xml:space="preserve">муниципального образования Республики Калмыкия, </w:t>
      </w:r>
    </w:p>
    <w:p w:rsidR="00D6790D" w:rsidRPr="00E15786" w:rsidRDefault="00D6790D" w:rsidP="00D6790D">
      <w:pPr>
        <w:jc w:val="center"/>
        <w:rPr>
          <w:b/>
        </w:rPr>
      </w:pPr>
      <w:r w:rsidRPr="00E15786">
        <w:rPr>
          <w:b/>
        </w:rPr>
        <w:t>решило:</w:t>
      </w:r>
    </w:p>
    <w:p w:rsidR="00D6790D" w:rsidRPr="00E15786" w:rsidRDefault="00D6790D" w:rsidP="00D6790D">
      <w:pPr>
        <w:jc w:val="both"/>
      </w:pPr>
      <w:r>
        <w:t xml:space="preserve">        </w:t>
      </w:r>
      <w:r w:rsidRPr="00E15786">
        <w:t xml:space="preserve">1. Заключить с Собранием депутатов </w:t>
      </w:r>
      <w:proofErr w:type="spellStart"/>
      <w:r>
        <w:t>Дружненского</w:t>
      </w:r>
      <w:proofErr w:type="spellEnd"/>
      <w:r w:rsidRPr="00E15786">
        <w:t xml:space="preserve"> сельского муниципального образования Республики Калмыкия и Контрольно-счетной палатой Городовиковского районного  муниципального образования Республики Калмыкия тройственное </w:t>
      </w:r>
      <w:r>
        <w:t xml:space="preserve">Дополнительное </w:t>
      </w:r>
      <w:r w:rsidRPr="00E15786">
        <w:t xml:space="preserve">соглашение </w:t>
      </w:r>
      <w:r>
        <w:t xml:space="preserve">к Соглашению от 27.11.2014 г. </w:t>
      </w:r>
      <w:r w:rsidRPr="00E15786">
        <w:t xml:space="preserve">о передаче Контрольно-счетной палате Городовиковского районного  муниципального образования Республики Калмыкия полномочий по осуществлению внешнего муниципального финансового контроля </w:t>
      </w:r>
      <w:proofErr w:type="spellStart"/>
      <w:r>
        <w:t>Дружненского</w:t>
      </w:r>
      <w:proofErr w:type="spellEnd"/>
      <w:r w:rsidRPr="00E15786">
        <w:t xml:space="preserve"> сельского муниципального образования Республики Калмыкия</w:t>
      </w:r>
      <w:r>
        <w:t>.</w:t>
      </w:r>
    </w:p>
    <w:p w:rsidR="00D6790D" w:rsidRPr="00E15786" w:rsidRDefault="00D6790D" w:rsidP="00D6790D">
      <w:pPr>
        <w:ind w:firstLine="567"/>
        <w:jc w:val="both"/>
      </w:pPr>
      <w:r w:rsidRPr="00E15786">
        <w:t>2. Настоящее решение вступает в силу с момента его подписания.</w:t>
      </w:r>
    </w:p>
    <w:p w:rsidR="00D6790D" w:rsidRPr="00E15786" w:rsidRDefault="00D6790D" w:rsidP="00D6790D">
      <w:pPr>
        <w:jc w:val="both"/>
      </w:pPr>
    </w:p>
    <w:p w:rsidR="00D6790D" w:rsidRDefault="00D6790D" w:rsidP="00D6790D">
      <w:pPr>
        <w:shd w:val="clear" w:color="auto" w:fill="FFFFFF"/>
        <w:tabs>
          <w:tab w:val="left" w:pos="7877"/>
        </w:tabs>
        <w:ind w:right="-5"/>
        <w:rPr>
          <w:spacing w:val="-3"/>
        </w:rPr>
      </w:pPr>
      <w:r>
        <w:rPr>
          <w:spacing w:val="-3"/>
        </w:rPr>
        <w:t xml:space="preserve">Председатель Собрания депутатов </w:t>
      </w:r>
    </w:p>
    <w:p w:rsidR="00D6790D" w:rsidRDefault="00D6790D" w:rsidP="00D6790D">
      <w:pPr>
        <w:shd w:val="clear" w:color="auto" w:fill="FFFFFF"/>
        <w:tabs>
          <w:tab w:val="left" w:pos="7877"/>
        </w:tabs>
        <w:ind w:right="-5"/>
        <w:rPr>
          <w:spacing w:val="-3"/>
        </w:rPr>
      </w:pPr>
      <w:r>
        <w:rPr>
          <w:spacing w:val="-3"/>
        </w:rPr>
        <w:t xml:space="preserve">Городовиковского районного </w:t>
      </w:r>
    </w:p>
    <w:p w:rsidR="00D6790D" w:rsidRDefault="00D6790D" w:rsidP="00D6790D">
      <w:pPr>
        <w:shd w:val="clear" w:color="auto" w:fill="FFFFFF"/>
        <w:tabs>
          <w:tab w:val="left" w:pos="7877"/>
        </w:tabs>
        <w:ind w:right="-5"/>
        <w:rPr>
          <w:spacing w:val="-3"/>
        </w:rPr>
      </w:pPr>
      <w:r>
        <w:rPr>
          <w:spacing w:val="-3"/>
        </w:rPr>
        <w:t>муниципального образования</w:t>
      </w:r>
    </w:p>
    <w:p w:rsidR="00D6790D" w:rsidRPr="00E15786" w:rsidRDefault="00D6790D" w:rsidP="00D6790D">
      <w:pPr>
        <w:shd w:val="clear" w:color="auto" w:fill="FFFFFF"/>
        <w:tabs>
          <w:tab w:val="left" w:pos="7877"/>
        </w:tabs>
        <w:ind w:right="-5"/>
        <w:rPr>
          <w:spacing w:val="-2"/>
        </w:rPr>
      </w:pPr>
      <w:r>
        <w:rPr>
          <w:spacing w:val="-3"/>
        </w:rPr>
        <w:t xml:space="preserve">Республики Калмыкия                                                                                                В.И. </w:t>
      </w:r>
      <w:proofErr w:type="spellStart"/>
      <w:r>
        <w:rPr>
          <w:spacing w:val="-3"/>
        </w:rPr>
        <w:t>Абушинов</w:t>
      </w:r>
      <w:proofErr w:type="spellEnd"/>
    </w:p>
    <w:p w:rsidR="00D6790D" w:rsidRPr="00E15786" w:rsidRDefault="00D6790D" w:rsidP="00D6790D">
      <w:pPr>
        <w:jc w:val="both"/>
      </w:pPr>
    </w:p>
    <w:p w:rsidR="00D6790D" w:rsidRPr="00E15786" w:rsidRDefault="00D6790D" w:rsidP="00D6790D">
      <w:pPr>
        <w:shd w:val="clear" w:color="auto" w:fill="FFFFFF"/>
        <w:ind w:right="-467"/>
      </w:pPr>
      <w:r w:rsidRPr="00E15786">
        <w:rPr>
          <w:spacing w:val="-1"/>
        </w:rPr>
        <w:t xml:space="preserve">Глава Городовиковского </w:t>
      </w:r>
      <w:proofErr w:type="gramStart"/>
      <w:r w:rsidRPr="00E15786">
        <w:rPr>
          <w:spacing w:val="-1"/>
        </w:rPr>
        <w:t>районного</w:t>
      </w:r>
      <w:proofErr w:type="gramEnd"/>
    </w:p>
    <w:p w:rsidR="00D6790D" w:rsidRDefault="00D6790D" w:rsidP="00D6790D">
      <w:pPr>
        <w:shd w:val="clear" w:color="auto" w:fill="FFFFFF"/>
        <w:ind w:right="-467"/>
      </w:pPr>
      <w:r w:rsidRPr="00E15786">
        <w:rPr>
          <w:spacing w:val="-1"/>
        </w:rPr>
        <w:t>муниципального образования</w:t>
      </w:r>
    </w:p>
    <w:p w:rsidR="00D6790D" w:rsidRPr="00D6790D" w:rsidRDefault="00D6790D" w:rsidP="00D6790D">
      <w:pPr>
        <w:shd w:val="clear" w:color="auto" w:fill="FFFFFF"/>
        <w:ind w:right="-467"/>
      </w:pPr>
      <w:r w:rsidRPr="00E15786">
        <w:rPr>
          <w:spacing w:val="-3"/>
        </w:rPr>
        <w:t>Республики Калмыкия (</w:t>
      </w:r>
      <w:proofErr w:type="spellStart"/>
      <w:r w:rsidRPr="00E15786">
        <w:rPr>
          <w:spacing w:val="-3"/>
        </w:rPr>
        <w:t>ахлачи</w:t>
      </w:r>
      <w:proofErr w:type="spellEnd"/>
      <w:r w:rsidRPr="00E15786">
        <w:rPr>
          <w:spacing w:val="-3"/>
        </w:rPr>
        <w:t xml:space="preserve">)                                                                                  </w:t>
      </w:r>
      <w:r>
        <w:rPr>
          <w:spacing w:val="-3"/>
        </w:rPr>
        <w:t xml:space="preserve">       </w:t>
      </w:r>
      <w:r w:rsidRPr="00E15786">
        <w:rPr>
          <w:spacing w:val="-3"/>
        </w:rPr>
        <w:t xml:space="preserve">  </w:t>
      </w:r>
      <w:r>
        <w:rPr>
          <w:spacing w:val="-3"/>
        </w:rPr>
        <w:t>Б.Н.Петров</w:t>
      </w:r>
    </w:p>
    <w:p w:rsidR="00202F8D" w:rsidRDefault="00202F8D"/>
    <w:sectPr w:rsidR="00202F8D" w:rsidSect="0020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0D"/>
    <w:rsid w:val="00202F8D"/>
    <w:rsid w:val="00D6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Grizli777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1</cp:revision>
  <dcterms:created xsi:type="dcterms:W3CDTF">2019-12-27T07:20:00Z</dcterms:created>
  <dcterms:modified xsi:type="dcterms:W3CDTF">2019-12-27T07:21:00Z</dcterms:modified>
</cp:coreProperties>
</file>